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0D8B" w14:textId="503BC1F6" w:rsidR="000D3FC2" w:rsidRDefault="00DE331E" w:rsidP="00DE331E">
      <w:pPr>
        <w:pStyle w:val="af6"/>
      </w:pPr>
      <w:r>
        <w:rPr>
          <w:rFonts w:hint="eastAsia"/>
        </w:rPr>
        <w:t>S</w:t>
      </w:r>
      <w:r>
        <w:t>upplementary material</w:t>
      </w:r>
    </w:p>
    <w:p w14:paraId="5E7C2728" w14:textId="07DB376F" w:rsidR="000D3FC2" w:rsidRDefault="000D3FC2" w:rsidP="00DE331E">
      <w:pPr>
        <w:ind w:firstLine="420"/>
      </w:pPr>
    </w:p>
    <w:p w14:paraId="7FEA46C2" w14:textId="77777777" w:rsidR="00DE331E" w:rsidRDefault="00DE331E" w:rsidP="00DE331E">
      <w:pPr>
        <w:ind w:firstLine="420"/>
      </w:pPr>
    </w:p>
    <w:p w14:paraId="542CB29D" w14:textId="18DD5865" w:rsidR="00913C80" w:rsidRPr="00913C80" w:rsidRDefault="00913C80" w:rsidP="00DE331E">
      <w:pPr>
        <w:pStyle w:val="a8"/>
      </w:pPr>
      <w:r w:rsidRPr="00913C80">
        <w:rPr>
          <w:bCs/>
        </w:rPr>
        <w:t>Supplementary Table 1</w:t>
      </w:r>
      <w:r w:rsidR="00DE331E">
        <w:rPr>
          <w:bCs/>
        </w:rPr>
        <w:t>.</w:t>
      </w:r>
      <w:r w:rsidRPr="00913C80">
        <w:t xml:space="preserve"> Goodness of fit (r</w:t>
      </w:r>
      <w:r w:rsidRPr="00913C80">
        <w:rPr>
          <w:vertAlign w:val="superscript"/>
        </w:rPr>
        <w:t>2</w:t>
      </w:r>
      <w:r w:rsidRPr="00913C80">
        <w:t>) for all correlation</w:t>
      </w:r>
      <w:r w:rsidR="00DE331E" w:rsidRPr="00913C80">
        <w:t>s between health literacy, cancer literacy and comprehens</w:t>
      </w:r>
      <w:r w:rsidRPr="00913C80">
        <w:t>ion.</w:t>
      </w:r>
    </w:p>
    <w:tbl>
      <w:tblPr>
        <w:tblStyle w:val="a3"/>
        <w:tblW w:w="4927" w:type="pct"/>
        <w:jc w:val="center"/>
        <w:tblLook w:val="04A0" w:firstRow="1" w:lastRow="0" w:firstColumn="1" w:lastColumn="0" w:noHBand="0" w:noVBand="1"/>
      </w:tblPr>
      <w:tblGrid>
        <w:gridCol w:w="1637"/>
        <w:gridCol w:w="1205"/>
        <w:gridCol w:w="2008"/>
        <w:gridCol w:w="1351"/>
        <w:gridCol w:w="1352"/>
        <w:gridCol w:w="1352"/>
        <w:gridCol w:w="1209"/>
        <w:gridCol w:w="1209"/>
        <w:gridCol w:w="1146"/>
        <w:gridCol w:w="1275"/>
      </w:tblGrid>
      <w:tr w:rsidR="001A6227" w:rsidRPr="001A6227" w14:paraId="401EACFB" w14:textId="77777777" w:rsidTr="008921C2">
        <w:trPr>
          <w:cantSplit/>
          <w:trHeight w:val="20"/>
          <w:jc w:val="center"/>
        </w:trPr>
        <w:tc>
          <w:tcPr>
            <w:tcW w:w="595" w:type="pct"/>
          </w:tcPr>
          <w:p w14:paraId="4896985D" w14:textId="77777777" w:rsidR="00913C80" w:rsidRPr="001A6227" w:rsidRDefault="00913C80" w:rsidP="00DE331E">
            <w:pPr>
              <w:ind w:firstLineChars="0" w:firstLine="0"/>
              <w:jc w:val="left"/>
            </w:pPr>
          </w:p>
        </w:tc>
        <w:tc>
          <w:tcPr>
            <w:tcW w:w="438" w:type="pct"/>
          </w:tcPr>
          <w:p w14:paraId="5460104F" w14:textId="77777777" w:rsidR="00913C80" w:rsidRPr="001A6227" w:rsidRDefault="00913C80" w:rsidP="00DE331E">
            <w:pPr>
              <w:ind w:firstLineChars="0" w:firstLine="0"/>
              <w:jc w:val="center"/>
            </w:pPr>
            <w:r w:rsidRPr="001A6227">
              <w:t>BHLS</w:t>
            </w:r>
          </w:p>
        </w:tc>
        <w:tc>
          <w:tcPr>
            <w:tcW w:w="730" w:type="pct"/>
          </w:tcPr>
          <w:p w14:paraId="045E8F74" w14:textId="7F04A3B1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1</w:t>
            </w:r>
          </w:p>
        </w:tc>
        <w:tc>
          <w:tcPr>
            <w:tcW w:w="491" w:type="pct"/>
          </w:tcPr>
          <w:p w14:paraId="3AB20612" w14:textId="1C6BB7D1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2</w:t>
            </w:r>
          </w:p>
        </w:tc>
        <w:tc>
          <w:tcPr>
            <w:tcW w:w="492" w:type="pct"/>
          </w:tcPr>
          <w:p w14:paraId="5A9FAB77" w14:textId="64DBA630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3</w:t>
            </w:r>
          </w:p>
        </w:tc>
        <w:tc>
          <w:tcPr>
            <w:tcW w:w="492" w:type="pct"/>
          </w:tcPr>
          <w:p w14:paraId="3A81E6A6" w14:textId="22BF1F88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4</w:t>
            </w:r>
          </w:p>
        </w:tc>
        <w:tc>
          <w:tcPr>
            <w:tcW w:w="440" w:type="pct"/>
          </w:tcPr>
          <w:p w14:paraId="247A2FCB" w14:textId="63FA754E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5</w:t>
            </w:r>
          </w:p>
        </w:tc>
        <w:tc>
          <w:tcPr>
            <w:tcW w:w="440" w:type="pct"/>
          </w:tcPr>
          <w:p w14:paraId="7E884F24" w14:textId="4B6684AC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6</w:t>
            </w:r>
          </w:p>
        </w:tc>
        <w:tc>
          <w:tcPr>
            <w:tcW w:w="417" w:type="pct"/>
          </w:tcPr>
          <w:p w14:paraId="4E511475" w14:textId="1517ABB4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7</w:t>
            </w:r>
          </w:p>
        </w:tc>
        <w:tc>
          <w:tcPr>
            <w:tcW w:w="464" w:type="pct"/>
          </w:tcPr>
          <w:p w14:paraId="178ABA6D" w14:textId="7B9D422D" w:rsidR="00913C80" w:rsidRPr="001A6227" w:rsidRDefault="00913C80" w:rsidP="00DE331E">
            <w:pPr>
              <w:ind w:firstLineChars="0" w:firstLine="0"/>
              <w:jc w:val="center"/>
            </w:pPr>
            <w:proofErr w:type="spellStart"/>
            <w:r w:rsidRPr="001A6227">
              <w:t>H</w:t>
            </w:r>
            <w:r w:rsidR="009B3B89" w:rsidRPr="001A6227">
              <w:t>e</w:t>
            </w:r>
            <w:r w:rsidRPr="001A6227">
              <w:t>LMS</w:t>
            </w:r>
            <w:proofErr w:type="spellEnd"/>
            <w:r w:rsidRPr="001A6227">
              <w:t xml:space="preserve"> Domain 8</w:t>
            </w:r>
          </w:p>
        </w:tc>
      </w:tr>
      <w:tr w:rsidR="001A6227" w:rsidRPr="001A6227" w14:paraId="37C920ED" w14:textId="77777777" w:rsidTr="008921C2">
        <w:trPr>
          <w:trHeight w:val="20"/>
          <w:jc w:val="center"/>
        </w:trPr>
        <w:tc>
          <w:tcPr>
            <w:tcW w:w="595" w:type="pct"/>
          </w:tcPr>
          <w:p w14:paraId="73DEFAAA" w14:textId="77777777" w:rsidR="00913C80" w:rsidRPr="001A6227" w:rsidRDefault="00913C80" w:rsidP="00DE331E">
            <w:pPr>
              <w:ind w:firstLineChars="0" w:firstLine="0"/>
              <w:jc w:val="left"/>
            </w:pPr>
            <w:r w:rsidRPr="001A6227">
              <w:t>BHLS</w:t>
            </w:r>
          </w:p>
        </w:tc>
        <w:tc>
          <w:tcPr>
            <w:tcW w:w="438" w:type="pct"/>
          </w:tcPr>
          <w:p w14:paraId="4C4331A9" w14:textId="77777777" w:rsidR="00913C80" w:rsidRPr="001A6227" w:rsidRDefault="00913C80" w:rsidP="00DE331E">
            <w:pPr>
              <w:ind w:firstLineChars="0" w:firstLine="0"/>
              <w:jc w:val="center"/>
            </w:pPr>
          </w:p>
        </w:tc>
        <w:tc>
          <w:tcPr>
            <w:tcW w:w="730" w:type="pct"/>
          </w:tcPr>
          <w:p w14:paraId="4786476F" w14:textId="6F514CBB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AE7C09">
              <w:rPr>
                <w:bCs/>
                <w:i/>
              </w:rPr>
              <w:t>p</w:t>
            </w:r>
            <w:r w:rsidR="00913C80" w:rsidRPr="00AE7C09">
              <w:rPr>
                <w:bCs/>
              </w:rPr>
              <w:t xml:space="preserve"> </w:t>
            </w:r>
            <w:r w:rsidR="008921C2" w:rsidRPr="00AE7C09">
              <w:rPr>
                <w:bCs/>
              </w:rPr>
              <w:t xml:space="preserve">= </w:t>
            </w:r>
            <w:r w:rsidR="00913C80" w:rsidRPr="00AE7C09">
              <w:rPr>
                <w:bCs/>
              </w:rPr>
              <w:t>0.013</w:t>
            </w:r>
          </w:p>
          <w:p w14:paraId="48D4FB6F" w14:textId="7661F449" w:rsidR="00913C80" w:rsidRPr="001A6227" w:rsidRDefault="00913C80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0.084</w:t>
            </w:r>
          </w:p>
        </w:tc>
        <w:tc>
          <w:tcPr>
            <w:tcW w:w="491" w:type="pct"/>
          </w:tcPr>
          <w:p w14:paraId="1C8EE605" w14:textId="7BE0CA85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&lt;</w:t>
            </w:r>
            <w:r w:rsidR="001A6227">
              <w:rPr>
                <w:bCs/>
              </w:rPr>
              <w:t xml:space="preserve"> </w:t>
            </w:r>
            <w:r w:rsidRPr="001A6227">
              <w:rPr>
                <w:bCs/>
              </w:rPr>
              <w:t>0.0001</w:t>
            </w:r>
          </w:p>
          <w:p w14:paraId="2DBE9F67" w14:textId="41B3B58C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0.62</w:t>
            </w:r>
          </w:p>
        </w:tc>
        <w:tc>
          <w:tcPr>
            <w:tcW w:w="492" w:type="pct"/>
          </w:tcPr>
          <w:p w14:paraId="0A8A93F3" w14:textId="2D1649C3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Pr="001A6227">
              <w:t>0.328</w:t>
            </w:r>
          </w:p>
          <w:p w14:paraId="04F5F03D" w14:textId="6CAA70DC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0.014</w:t>
            </w:r>
          </w:p>
        </w:tc>
        <w:tc>
          <w:tcPr>
            <w:tcW w:w="492" w:type="pct"/>
          </w:tcPr>
          <w:p w14:paraId="66A31F59" w14:textId="04B4571C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0.018</w:t>
            </w:r>
          </w:p>
          <w:p w14:paraId="6A0E0204" w14:textId="6A9E60C3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 xml:space="preserve">2 </w:t>
            </w:r>
            <w:r w:rsidR="00913C80" w:rsidRPr="001A6227">
              <w:rPr>
                <w:bCs/>
              </w:rPr>
              <w:t>0.078</w:t>
            </w:r>
          </w:p>
        </w:tc>
        <w:tc>
          <w:tcPr>
            <w:tcW w:w="440" w:type="pct"/>
          </w:tcPr>
          <w:p w14:paraId="5AB31C27" w14:textId="2F1CEDA5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&lt;</w:t>
            </w:r>
            <w:r w:rsidR="001A6227">
              <w:rPr>
                <w:bCs/>
              </w:rPr>
              <w:t xml:space="preserve"> </w:t>
            </w:r>
            <w:r w:rsidRPr="001A6227">
              <w:rPr>
                <w:bCs/>
              </w:rPr>
              <w:t>0.0001</w:t>
            </w:r>
          </w:p>
          <w:p w14:paraId="36703396" w14:textId="77C71876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0.19</w:t>
            </w:r>
          </w:p>
        </w:tc>
        <w:tc>
          <w:tcPr>
            <w:tcW w:w="440" w:type="pct"/>
          </w:tcPr>
          <w:p w14:paraId="7EED1033" w14:textId="30485B6B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0.0001</w:t>
            </w:r>
          </w:p>
          <w:p w14:paraId="0977DD0F" w14:textId="625C4BA7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0.19</w:t>
            </w:r>
          </w:p>
        </w:tc>
        <w:tc>
          <w:tcPr>
            <w:tcW w:w="417" w:type="pct"/>
          </w:tcPr>
          <w:p w14:paraId="2E6A04B0" w14:textId="7636900A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0.0009</w:t>
            </w:r>
          </w:p>
          <w:p w14:paraId="56683A93" w14:textId="42D9E57E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0.15</w:t>
            </w:r>
          </w:p>
        </w:tc>
        <w:tc>
          <w:tcPr>
            <w:tcW w:w="464" w:type="pct"/>
          </w:tcPr>
          <w:p w14:paraId="41A3ECBF" w14:textId="10E7F323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&lt;</w:t>
            </w:r>
            <w:r w:rsidR="001A6227">
              <w:rPr>
                <w:bCs/>
              </w:rPr>
              <w:t xml:space="preserve"> </w:t>
            </w:r>
            <w:r w:rsidRPr="001A6227">
              <w:rPr>
                <w:bCs/>
              </w:rPr>
              <w:t>0.0001</w:t>
            </w:r>
          </w:p>
          <w:p w14:paraId="779C0718" w14:textId="52E323DE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0.27</w:t>
            </w:r>
          </w:p>
        </w:tc>
      </w:tr>
      <w:tr w:rsidR="001A6227" w:rsidRPr="001A6227" w14:paraId="1517E513" w14:textId="77777777" w:rsidTr="008921C2">
        <w:trPr>
          <w:trHeight w:val="20"/>
          <w:jc w:val="center"/>
        </w:trPr>
        <w:tc>
          <w:tcPr>
            <w:tcW w:w="595" w:type="pct"/>
          </w:tcPr>
          <w:p w14:paraId="3A00EBA8" w14:textId="77777777" w:rsidR="00913C80" w:rsidRPr="001A6227" w:rsidRDefault="00913C80" w:rsidP="00DE331E">
            <w:pPr>
              <w:ind w:firstLineChars="0" w:firstLine="0"/>
              <w:jc w:val="left"/>
            </w:pPr>
            <w:r w:rsidRPr="001A6227">
              <w:t>CMLT</w:t>
            </w:r>
          </w:p>
        </w:tc>
        <w:tc>
          <w:tcPr>
            <w:tcW w:w="438" w:type="pct"/>
          </w:tcPr>
          <w:p w14:paraId="522C4A69" w14:textId="74FE54F4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0.009</w:t>
            </w:r>
          </w:p>
          <w:p w14:paraId="505D516A" w14:textId="516888D8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0.094</w:t>
            </w:r>
          </w:p>
        </w:tc>
        <w:tc>
          <w:tcPr>
            <w:tcW w:w="730" w:type="pct"/>
          </w:tcPr>
          <w:p w14:paraId="7EA424B9" w14:textId="526F1651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="008921C2">
              <w:rPr>
                <w:i/>
              </w:rPr>
              <w:t xml:space="preserve"> = </w:t>
            </w:r>
            <w:r w:rsidR="00E77091" w:rsidRPr="001A6227">
              <w:t>0.94</w:t>
            </w:r>
          </w:p>
          <w:p w14:paraId="270930FE" w14:textId="6BFB9485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0.00007</w:t>
            </w:r>
          </w:p>
        </w:tc>
        <w:tc>
          <w:tcPr>
            <w:tcW w:w="491" w:type="pct"/>
          </w:tcPr>
          <w:p w14:paraId="372E2F0A" w14:textId="26B95744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0.013</w:t>
            </w:r>
          </w:p>
          <w:p w14:paraId="26A93FD1" w14:textId="55F6E4D6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0.85</w:t>
            </w:r>
          </w:p>
        </w:tc>
        <w:tc>
          <w:tcPr>
            <w:tcW w:w="492" w:type="pct"/>
          </w:tcPr>
          <w:p w14:paraId="15EE6CDD" w14:textId="2B5B5FFA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0.72</w:t>
            </w:r>
          </w:p>
          <w:p w14:paraId="4601E99A" w14:textId="1041EB98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0.0019</w:t>
            </w:r>
          </w:p>
        </w:tc>
        <w:tc>
          <w:tcPr>
            <w:tcW w:w="492" w:type="pct"/>
          </w:tcPr>
          <w:p w14:paraId="1F6E7A09" w14:textId="38CF4DA6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0.012</w:t>
            </w:r>
          </w:p>
          <w:p w14:paraId="526B8705" w14:textId="74B5E607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0.088</w:t>
            </w:r>
          </w:p>
        </w:tc>
        <w:tc>
          <w:tcPr>
            <w:tcW w:w="440" w:type="pct"/>
          </w:tcPr>
          <w:p w14:paraId="636DC4CB" w14:textId="28AC6D7E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0.0025</w:t>
            </w:r>
          </w:p>
          <w:p w14:paraId="0227AF00" w14:textId="6BA5D886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0.012</w:t>
            </w:r>
          </w:p>
        </w:tc>
        <w:tc>
          <w:tcPr>
            <w:tcW w:w="440" w:type="pct"/>
          </w:tcPr>
          <w:p w14:paraId="1C6D04DD" w14:textId="167C15C4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0.38</w:t>
            </w:r>
          </w:p>
          <w:p w14:paraId="477140DB" w14:textId="1C0BDBC1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0.011</w:t>
            </w:r>
          </w:p>
        </w:tc>
        <w:tc>
          <w:tcPr>
            <w:tcW w:w="417" w:type="pct"/>
          </w:tcPr>
          <w:p w14:paraId="146EF857" w14:textId="0518796C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="008921C2">
              <w:rPr>
                <w:i/>
              </w:rPr>
              <w:t xml:space="preserve"> =</w:t>
            </w:r>
            <w:r w:rsidRPr="001A6227">
              <w:t xml:space="preserve"> </w:t>
            </w:r>
            <w:r w:rsidR="00182CBE" w:rsidRPr="001A6227">
              <w:t>0.77</w:t>
            </w:r>
          </w:p>
          <w:p w14:paraId="5ED1F1B1" w14:textId="304B2DDB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0.0013</w:t>
            </w:r>
          </w:p>
        </w:tc>
        <w:tc>
          <w:tcPr>
            <w:tcW w:w="464" w:type="pct"/>
          </w:tcPr>
          <w:p w14:paraId="445D2790" w14:textId="1F3C5DDE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0.98</w:t>
            </w:r>
          </w:p>
          <w:p w14:paraId="373205DE" w14:textId="6754456D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0.00001</w:t>
            </w:r>
          </w:p>
        </w:tc>
      </w:tr>
      <w:tr w:rsidR="001A6227" w:rsidRPr="001A6227" w14:paraId="3A5B0078" w14:textId="77777777" w:rsidTr="008921C2">
        <w:trPr>
          <w:trHeight w:val="20"/>
          <w:jc w:val="center"/>
        </w:trPr>
        <w:tc>
          <w:tcPr>
            <w:tcW w:w="595" w:type="pct"/>
          </w:tcPr>
          <w:p w14:paraId="50BBD20F" w14:textId="77777777" w:rsidR="00913C80" w:rsidRPr="001A6227" w:rsidRDefault="00913C80" w:rsidP="00DE331E">
            <w:pPr>
              <w:ind w:firstLineChars="0" w:firstLine="0"/>
              <w:jc w:val="left"/>
            </w:pPr>
            <w:r w:rsidRPr="001A6227">
              <w:t>PCA Knowledge test</w:t>
            </w:r>
          </w:p>
        </w:tc>
        <w:tc>
          <w:tcPr>
            <w:tcW w:w="438" w:type="pct"/>
          </w:tcPr>
          <w:p w14:paraId="0DC6B591" w14:textId="2439A918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0.18</w:t>
            </w:r>
          </w:p>
          <w:p w14:paraId="50766037" w14:textId="3B01FC82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0.026</w:t>
            </w:r>
          </w:p>
        </w:tc>
        <w:tc>
          <w:tcPr>
            <w:tcW w:w="730" w:type="pct"/>
          </w:tcPr>
          <w:p w14:paraId="21C1A606" w14:textId="516857C5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0.093</w:t>
            </w:r>
          </w:p>
          <w:p w14:paraId="685604DB" w14:textId="0210E9A9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0.039</w:t>
            </w:r>
          </w:p>
        </w:tc>
        <w:tc>
          <w:tcPr>
            <w:tcW w:w="491" w:type="pct"/>
          </w:tcPr>
          <w:p w14:paraId="49EF60F7" w14:textId="15B184D6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0.19</w:t>
            </w:r>
          </w:p>
          <w:p w14:paraId="47052E75" w14:textId="6BBA38A8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0.024</w:t>
            </w:r>
          </w:p>
        </w:tc>
        <w:tc>
          <w:tcPr>
            <w:tcW w:w="492" w:type="pct"/>
          </w:tcPr>
          <w:p w14:paraId="184F4844" w14:textId="74983ED9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</w:t>
            </w:r>
            <w:r w:rsidR="006D6AAE" w:rsidRPr="001A6227">
              <w:rPr>
                <w:bCs/>
              </w:rPr>
              <w:t>13</w:t>
            </w:r>
          </w:p>
          <w:p w14:paraId="2CD423BC" w14:textId="554DA5E2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0.085</w:t>
            </w:r>
          </w:p>
        </w:tc>
        <w:tc>
          <w:tcPr>
            <w:tcW w:w="492" w:type="pct"/>
          </w:tcPr>
          <w:p w14:paraId="4ABDB1C1" w14:textId="53AB3A01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0.13</w:t>
            </w:r>
          </w:p>
          <w:p w14:paraId="616BA5FB" w14:textId="474357C5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0.033</w:t>
            </w:r>
          </w:p>
        </w:tc>
        <w:tc>
          <w:tcPr>
            <w:tcW w:w="440" w:type="pct"/>
          </w:tcPr>
          <w:p w14:paraId="1EE1BC93" w14:textId="338BDD79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Pr="001A6227">
              <w:rPr>
                <w:bCs/>
              </w:rPr>
              <w:t>0.0</w:t>
            </w:r>
            <w:r w:rsidR="006D6AAE" w:rsidRPr="001A6227">
              <w:rPr>
                <w:bCs/>
              </w:rPr>
              <w:t>48</w:t>
            </w:r>
          </w:p>
          <w:p w14:paraId="79CB8158" w14:textId="5192003F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913C80" w:rsidRPr="001A6227">
              <w:rPr>
                <w:bCs/>
              </w:rPr>
              <w:t>0.055</w:t>
            </w:r>
          </w:p>
        </w:tc>
        <w:tc>
          <w:tcPr>
            <w:tcW w:w="440" w:type="pct"/>
          </w:tcPr>
          <w:p w14:paraId="749AFEEF" w14:textId="3A461ECA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="00E77091" w:rsidRPr="001A6227">
              <w:rPr>
                <w:bCs/>
              </w:rPr>
              <w:t>0.024</w:t>
            </w:r>
          </w:p>
          <w:p w14:paraId="0F2E1425" w14:textId="7EAE8C39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E77091" w:rsidRPr="001A6227">
              <w:rPr>
                <w:bCs/>
              </w:rPr>
              <w:t>0.07</w:t>
            </w:r>
          </w:p>
        </w:tc>
        <w:tc>
          <w:tcPr>
            <w:tcW w:w="417" w:type="pct"/>
          </w:tcPr>
          <w:p w14:paraId="505D234A" w14:textId="684B275B" w:rsidR="006D6AAE" w:rsidRPr="001A6227" w:rsidRDefault="006D6AAE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Pr="001A6227">
              <w:t>0.</w:t>
            </w:r>
            <w:r w:rsidR="00E77091" w:rsidRPr="001A6227">
              <w:t>57</w:t>
            </w:r>
          </w:p>
          <w:p w14:paraId="75C776A0" w14:textId="0AF9B759" w:rsidR="00913C80" w:rsidRPr="001A6227" w:rsidRDefault="006D6AAE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913C80" w:rsidRPr="001A6227">
              <w:t>0.</w:t>
            </w:r>
            <w:r w:rsidR="00E77091" w:rsidRPr="001A6227">
              <w:t>0</w:t>
            </w:r>
            <w:r w:rsidR="00913C80" w:rsidRPr="001A6227">
              <w:t>0</w:t>
            </w:r>
            <w:r w:rsidR="00E77091" w:rsidRPr="001A6227">
              <w:t>42</w:t>
            </w:r>
          </w:p>
        </w:tc>
        <w:tc>
          <w:tcPr>
            <w:tcW w:w="464" w:type="pct"/>
          </w:tcPr>
          <w:p w14:paraId="1CE8E379" w14:textId="49EFFFC9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0.49</w:t>
            </w:r>
          </w:p>
          <w:p w14:paraId="001ED842" w14:textId="7E93573A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0.0069</w:t>
            </w:r>
          </w:p>
        </w:tc>
      </w:tr>
      <w:tr w:rsidR="001A6227" w:rsidRPr="001A6227" w14:paraId="0D91ECC5" w14:textId="77777777" w:rsidTr="008921C2">
        <w:trPr>
          <w:trHeight w:val="20"/>
          <w:jc w:val="center"/>
        </w:trPr>
        <w:tc>
          <w:tcPr>
            <w:tcW w:w="595" w:type="pct"/>
          </w:tcPr>
          <w:p w14:paraId="33DBB90F" w14:textId="48F3A7F8" w:rsidR="00913C80" w:rsidRPr="001A6227" w:rsidRDefault="00913C80" w:rsidP="00DE331E">
            <w:pPr>
              <w:ind w:firstLineChars="0" w:firstLine="0"/>
              <w:jc w:val="left"/>
            </w:pPr>
            <w:r w:rsidRPr="001A6227">
              <w:t>SEIFA code</w:t>
            </w:r>
          </w:p>
        </w:tc>
        <w:tc>
          <w:tcPr>
            <w:tcW w:w="438" w:type="pct"/>
          </w:tcPr>
          <w:p w14:paraId="34E81D3E" w14:textId="7AADBF25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0.86</w:t>
            </w:r>
          </w:p>
          <w:p w14:paraId="0F5735B7" w14:textId="3CA9D763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0.0004</w:t>
            </w:r>
          </w:p>
        </w:tc>
        <w:tc>
          <w:tcPr>
            <w:tcW w:w="730" w:type="pct"/>
          </w:tcPr>
          <w:p w14:paraId="46595821" w14:textId="1E244C14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0.77</w:t>
            </w:r>
          </w:p>
          <w:p w14:paraId="1FB468FA" w14:textId="47BF41F2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0.0013</w:t>
            </w:r>
          </w:p>
        </w:tc>
        <w:tc>
          <w:tcPr>
            <w:tcW w:w="491" w:type="pct"/>
          </w:tcPr>
          <w:p w14:paraId="6F33EA10" w14:textId="3456F4E7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0.57</w:t>
            </w:r>
          </w:p>
          <w:p w14:paraId="672BFAD6" w14:textId="0CC5C071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0.0045</w:t>
            </w:r>
          </w:p>
        </w:tc>
        <w:tc>
          <w:tcPr>
            <w:tcW w:w="492" w:type="pct"/>
          </w:tcPr>
          <w:p w14:paraId="7237343B" w14:textId="6CF808CB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0.32</w:t>
            </w:r>
          </w:p>
          <w:p w14:paraId="1D42D08A" w14:textId="702E4A64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0.015</w:t>
            </w:r>
          </w:p>
        </w:tc>
        <w:tc>
          <w:tcPr>
            <w:tcW w:w="492" w:type="pct"/>
          </w:tcPr>
          <w:p w14:paraId="6AE54C18" w14:textId="3FD93200" w:rsidR="00812553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rPr>
                <w:bCs/>
                <w:i/>
              </w:rPr>
              <w:t>p</w:t>
            </w:r>
            <w:r w:rsidRPr="001A6227">
              <w:rPr>
                <w:bCs/>
              </w:rPr>
              <w:t xml:space="preserve"> </w:t>
            </w:r>
            <w:r w:rsidR="008921C2">
              <w:rPr>
                <w:bCs/>
              </w:rPr>
              <w:t xml:space="preserve">= </w:t>
            </w:r>
            <w:r w:rsidR="00182CBE" w:rsidRPr="001A6227">
              <w:rPr>
                <w:bCs/>
              </w:rPr>
              <w:t>0.046</w:t>
            </w:r>
          </w:p>
          <w:p w14:paraId="27470E15" w14:textId="0CF9D0A2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bCs/>
              </w:rPr>
              <w:t>r</w:t>
            </w:r>
            <w:r w:rsidRPr="001A6227">
              <w:rPr>
                <w:bCs/>
                <w:vertAlign w:val="superscript"/>
              </w:rPr>
              <w:t>2</w:t>
            </w:r>
            <w:r w:rsidRPr="001A6227">
              <w:rPr>
                <w:bCs/>
              </w:rPr>
              <w:t xml:space="preserve"> </w:t>
            </w:r>
            <w:r w:rsidR="00182CBE" w:rsidRPr="001A6227">
              <w:rPr>
                <w:bCs/>
              </w:rPr>
              <w:t>0.055</w:t>
            </w:r>
          </w:p>
        </w:tc>
        <w:tc>
          <w:tcPr>
            <w:tcW w:w="440" w:type="pct"/>
          </w:tcPr>
          <w:p w14:paraId="506DC4C1" w14:textId="2BD3615A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0.25</w:t>
            </w:r>
          </w:p>
          <w:p w14:paraId="6BF40E33" w14:textId="5D1FC4F2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0.019</w:t>
            </w:r>
          </w:p>
        </w:tc>
        <w:tc>
          <w:tcPr>
            <w:tcW w:w="440" w:type="pct"/>
          </w:tcPr>
          <w:p w14:paraId="1C2DACE5" w14:textId="4514C9D5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0.48</w:t>
            </w:r>
          </w:p>
          <w:p w14:paraId="0CD19AD0" w14:textId="04A5231E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0.007</w:t>
            </w:r>
          </w:p>
        </w:tc>
        <w:tc>
          <w:tcPr>
            <w:tcW w:w="417" w:type="pct"/>
          </w:tcPr>
          <w:p w14:paraId="26007FE0" w14:textId="5C8C96FF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0.87</w:t>
            </w:r>
          </w:p>
          <w:p w14:paraId="602CE0C6" w14:textId="0685D26F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0.0004</w:t>
            </w:r>
          </w:p>
        </w:tc>
        <w:tc>
          <w:tcPr>
            <w:tcW w:w="464" w:type="pct"/>
          </w:tcPr>
          <w:p w14:paraId="0A54397F" w14:textId="581B3ACB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182CBE" w:rsidRPr="001A6227">
              <w:t>0.91</w:t>
            </w:r>
          </w:p>
          <w:p w14:paraId="34B7E326" w14:textId="5B032B18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182CBE" w:rsidRPr="001A6227">
              <w:t>0.0002</w:t>
            </w:r>
          </w:p>
        </w:tc>
      </w:tr>
      <w:tr w:rsidR="001A6227" w:rsidRPr="001A6227" w14:paraId="6E2C365A" w14:textId="77777777" w:rsidTr="008921C2">
        <w:trPr>
          <w:trHeight w:val="20"/>
          <w:jc w:val="center"/>
        </w:trPr>
        <w:tc>
          <w:tcPr>
            <w:tcW w:w="595" w:type="pct"/>
          </w:tcPr>
          <w:p w14:paraId="37F54D18" w14:textId="58D838F6" w:rsidR="00913C80" w:rsidRPr="001A6227" w:rsidRDefault="00913C80" w:rsidP="00DE331E">
            <w:pPr>
              <w:ind w:firstLineChars="0" w:firstLine="0"/>
              <w:jc w:val="left"/>
            </w:pPr>
            <w:r w:rsidRPr="001A6227">
              <w:t>Age</w:t>
            </w:r>
          </w:p>
        </w:tc>
        <w:tc>
          <w:tcPr>
            <w:tcW w:w="438" w:type="pct"/>
          </w:tcPr>
          <w:p w14:paraId="513D4535" w14:textId="497F3272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86884" w:rsidRPr="001A6227">
              <w:t>0.269</w:t>
            </w:r>
          </w:p>
          <w:p w14:paraId="589B5095" w14:textId="192148B0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0.017</w:t>
            </w:r>
          </w:p>
        </w:tc>
        <w:tc>
          <w:tcPr>
            <w:tcW w:w="730" w:type="pct"/>
          </w:tcPr>
          <w:p w14:paraId="08F748F2" w14:textId="7185426E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0.16</w:t>
            </w:r>
          </w:p>
          <w:p w14:paraId="596F4D2D" w14:textId="044B983C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0.028</w:t>
            </w:r>
          </w:p>
        </w:tc>
        <w:tc>
          <w:tcPr>
            <w:tcW w:w="491" w:type="pct"/>
          </w:tcPr>
          <w:p w14:paraId="11D0DD29" w14:textId="5B4B2C5E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0.66</w:t>
            </w:r>
          </w:p>
          <w:p w14:paraId="1DF0AA84" w14:textId="132542BF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0.0028</w:t>
            </w:r>
          </w:p>
        </w:tc>
        <w:tc>
          <w:tcPr>
            <w:tcW w:w="492" w:type="pct"/>
          </w:tcPr>
          <w:p w14:paraId="50A8857E" w14:textId="5D3BD508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="008921C2">
              <w:rPr>
                <w:i/>
              </w:rPr>
              <w:t xml:space="preserve"> = </w:t>
            </w:r>
            <w:r w:rsidR="00E77091" w:rsidRPr="001A6227">
              <w:t>0.77</w:t>
            </w:r>
          </w:p>
          <w:p w14:paraId="34CA4466" w14:textId="2925B8A3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0.0012</w:t>
            </w:r>
          </w:p>
        </w:tc>
        <w:tc>
          <w:tcPr>
            <w:tcW w:w="492" w:type="pct"/>
          </w:tcPr>
          <w:p w14:paraId="266FE361" w14:textId="1FFBE6BB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0.65</w:t>
            </w:r>
          </w:p>
          <w:p w14:paraId="4EAECA9B" w14:textId="72C60D3A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0.0029</w:t>
            </w:r>
          </w:p>
        </w:tc>
        <w:tc>
          <w:tcPr>
            <w:tcW w:w="440" w:type="pct"/>
          </w:tcPr>
          <w:p w14:paraId="27CF1DD7" w14:textId="32AEC495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0.19</w:t>
            </w:r>
          </w:p>
          <w:p w14:paraId="229F7613" w14:textId="586CF1FF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0.0027</w:t>
            </w:r>
          </w:p>
        </w:tc>
        <w:tc>
          <w:tcPr>
            <w:tcW w:w="440" w:type="pct"/>
          </w:tcPr>
          <w:p w14:paraId="7445F3D0" w14:textId="2A1FF11B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0.67</w:t>
            </w:r>
          </w:p>
          <w:p w14:paraId="5A81819B" w14:textId="75FFAB1C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0.0027</w:t>
            </w:r>
          </w:p>
        </w:tc>
        <w:tc>
          <w:tcPr>
            <w:tcW w:w="417" w:type="pct"/>
          </w:tcPr>
          <w:p w14:paraId="43582D0E" w14:textId="744200EA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0.42</w:t>
            </w:r>
          </w:p>
          <w:p w14:paraId="3555F4D2" w14:textId="464CF84F" w:rsidR="00913C80" w:rsidRPr="001A6227" w:rsidRDefault="00812553" w:rsidP="00DE331E">
            <w:pPr>
              <w:ind w:firstLineChars="0" w:firstLine="0"/>
              <w:jc w:val="center"/>
              <w:rPr>
                <w:bCs/>
              </w:rPr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0.0095</w:t>
            </w:r>
          </w:p>
        </w:tc>
        <w:tc>
          <w:tcPr>
            <w:tcW w:w="464" w:type="pct"/>
          </w:tcPr>
          <w:p w14:paraId="7E57F50C" w14:textId="723AD372" w:rsidR="00812553" w:rsidRPr="001A6227" w:rsidRDefault="00812553" w:rsidP="00DE331E">
            <w:pPr>
              <w:ind w:firstLineChars="0" w:firstLine="0"/>
              <w:jc w:val="center"/>
            </w:pPr>
            <w:r w:rsidRPr="001A6227">
              <w:rPr>
                <w:i/>
              </w:rPr>
              <w:t>p</w:t>
            </w:r>
            <w:r w:rsidRPr="001A6227">
              <w:t xml:space="preserve"> </w:t>
            </w:r>
            <w:r w:rsidR="008921C2">
              <w:t xml:space="preserve">= </w:t>
            </w:r>
            <w:r w:rsidR="00E77091" w:rsidRPr="001A6227">
              <w:t>0.59</w:t>
            </w:r>
          </w:p>
          <w:p w14:paraId="3D9DEA24" w14:textId="73FDC6AC" w:rsidR="00913C80" w:rsidRPr="001A6227" w:rsidRDefault="00812553" w:rsidP="00DE331E">
            <w:pPr>
              <w:ind w:firstLineChars="0" w:firstLine="0"/>
              <w:jc w:val="center"/>
            </w:pPr>
            <w:r w:rsidRPr="001A6227">
              <w:t>r</w:t>
            </w:r>
            <w:r w:rsidRPr="001A6227">
              <w:rPr>
                <w:vertAlign w:val="superscript"/>
              </w:rPr>
              <w:t>2</w:t>
            </w:r>
            <w:r w:rsidRPr="001A6227">
              <w:t xml:space="preserve"> </w:t>
            </w:r>
            <w:r w:rsidR="00E77091" w:rsidRPr="001A6227">
              <w:t>0.0042</w:t>
            </w:r>
          </w:p>
        </w:tc>
      </w:tr>
    </w:tbl>
    <w:p w14:paraId="252E837F" w14:textId="4FA1E81A" w:rsidR="009B3B89" w:rsidRDefault="00913C80" w:rsidP="001A6227">
      <w:pPr>
        <w:pStyle w:val="a9"/>
        <w:jc w:val="both"/>
      </w:pPr>
      <w:r w:rsidRPr="00913C80">
        <w:t xml:space="preserve">Correlations between continuous data with two numerical variables were analysed using linear regression with significance determined by </w:t>
      </w:r>
      <w:r w:rsidRPr="001A6227">
        <w:rPr>
          <w:i/>
        </w:rPr>
        <w:t>p</w:t>
      </w:r>
      <w:r w:rsidRPr="00913C80">
        <w:t xml:space="preserve"> values &lt;</w:t>
      </w:r>
      <w:r w:rsidR="001A6227">
        <w:t xml:space="preserve"> </w:t>
      </w:r>
      <w:r w:rsidRPr="00913C80">
        <w:t>0.05. The “goodness of fit” represented by r</w:t>
      </w:r>
      <w:r w:rsidRPr="00913C80">
        <w:rPr>
          <w:vertAlign w:val="superscript"/>
        </w:rPr>
        <w:t>2</w:t>
      </w:r>
      <w:r w:rsidRPr="00913C80">
        <w:t xml:space="preserve">. </w:t>
      </w:r>
      <w:r w:rsidR="006D6AAE">
        <w:t xml:space="preserve">All data are </w:t>
      </w:r>
      <w:r w:rsidRPr="00913C80">
        <w:t xml:space="preserve">shown </w:t>
      </w:r>
      <w:r w:rsidR="006D6AAE">
        <w:t xml:space="preserve">as </w:t>
      </w:r>
      <w:r w:rsidRPr="00913C80">
        <w:t>to two significant figures</w:t>
      </w:r>
      <w:r w:rsidR="006D6AAE">
        <w:t>. S</w:t>
      </w:r>
      <w:r w:rsidRPr="00913C80">
        <w:t xml:space="preserve">ignificant correlations </w:t>
      </w:r>
      <w:r w:rsidR="006D6AAE">
        <w:t xml:space="preserve">are </w:t>
      </w:r>
      <w:r w:rsidRPr="00913C80">
        <w:t>presented in bold.</w:t>
      </w:r>
    </w:p>
    <w:p w14:paraId="079C3AB3" w14:textId="60CB6F16" w:rsidR="00913C80" w:rsidRPr="00913C80" w:rsidRDefault="009B3B89" w:rsidP="001A6227">
      <w:pPr>
        <w:pStyle w:val="a9"/>
        <w:jc w:val="both"/>
      </w:pPr>
      <w:r w:rsidRPr="001A6227">
        <w:t>Abbreviations: BHLS</w:t>
      </w:r>
      <w:r w:rsidR="001A6227">
        <w:t>:</w:t>
      </w:r>
      <w:r w:rsidRPr="001A6227">
        <w:t xml:space="preserve"> </w:t>
      </w:r>
      <w:r w:rsidRPr="009B3B89">
        <w:t xml:space="preserve">Brief Health Literacy Score; </w:t>
      </w:r>
      <w:proofErr w:type="spellStart"/>
      <w:r w:rsidRPr="009B3B89">
        <w:t>HeLMS</w:t>
      </w:r>
      <w:proofErr w:type="spellEnd"/>
      <w:r w:rsidR="001A6227">
        <w:t>:</w:t>
      </w:r>
      <w:r w:rsidRPr="009B3B89">
        <w:t xml:space="preserve"> Health Literacy Management Scale; CMLT</w:t>
      </w:r>
      <w:r w:rsidR="001A6227">
        <w:t>:</w:t>
      </w:r>
      <w:r w:rsidRPr="009B3B89">
        <w:t xml:space="preserve"> Cancer Message Literacy Tests Reading; </w:t>
      </w:r>
      <w:r>
        <w:t>PCA</w:t>
      </w:r>
      <w:r w:rsidR="001A6227">
        <w:t>:</w:t>
      </w:r>
      <w:r>
        <w:t xml:space="preserve"> prostate cancer; </w:t>
      </w:r>
      <w:r w:rsidRPr="009B3B89">
        <w:t>SEIFA</w:t>
      </w:r>
      <w:r w:rsidR="001A6227">
        <w:t>:</w:t>
      </w:r>
      <w:r w:rsidRPr="009B3B89">
        <w:t xml:space="preserve"> Socioeconomic Index for Areas</w:t>
      </w:r>
      <w:r w:rsidR="001A6227">
        <w:t>.</w:t>
      </w:r>
    </w:p>
    <w:p w14:paraId="76C359A8" w14:textId="3B046419" w:rsidR="00913C80" w:rsidRDefault="00913C80" w:rsidP="001A6227">
      <w:pPr>
        <w:pStyle w:val="a9"/>
        <w:jc w:val="both"/>
      </w:pPr>
    </w:p>
    <w:p w14:paraId="2C2D03AE" w14:textId="1DAF2B95" w:rsidR="0084386A" w:rsidRPr="00913C80" w:rsidRDefault="0084386A" w:rsidP="001A6227">
      <w:pPr>
        <w:pStyle w:val="a9"/>
        <w:jc w:val="both"/>
      </w:pPr>
    </w:p>
    <w:sectPr w:rsidR="0084386A" w:rsidRPr="00913C80" w:rsidSect="000D3FC2">
      <w:headerReference w:type="first" r:id="rId7"/>
      <w:footerReference w:type="first" r:id="rId8"/>
      <w:pgSz w:w="16838" w:h="11906" w:orient="landscape"/>
      <w:pgMar w:top="1440" w:right="1440" w:bottom="1440" w:left="144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E13D" w14:textId="77777777" w:rsidR="00433C5F" w:rsidRDefault="00433C5F" w:rsidP="000D3FC2">
      <w:pPr>
        <w:ind w:firstLine="420"/>
      </w:pPr>
      <w:r>
        <w:separator/>
      </w:r>
    </w:p>
  </w:endnote>
  <w:endnote w:type="continuationSeparator" w:id="0">
    <w:p w14:paraId="3F748384" w14:textId="77777777" w:rsidR="00433C5F" w:rsidRDefault="00433C5F" w:rsidP="000D3FC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649791"/>
      <w:docPartObj>
        <w:docPartGallery w:val="Page Numbers (Bottom of Page)"/>
        <w:docPartUnique/>
      </w:docPartObj>
    </w:sdtPr>
    <w:sdtEndPr/>
    <w:sdtContent>
      <w:p w14:paraId="28C7D4A0" w14:textId="3DA79C1D" w:rsidR="000D3FC2" w:rsidRDefault="000D3FC2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6A" w:rsidRPr="0084386A">
          <w:rPr>
            <w:noProof/>
            <w:lang w:val="zh-CN"/>
          </w:rPr>
          <w:t>1</w:t>
        </w:r>
        <w:r>
          <w:fldChar w:fldCharType="end"/>
        </w:r>
      </w:p>
    </w:sdtContent>
  </w:sdt>
  <w:p w14:paraId="493FDD66" w14:textId="77777777" w:rsidR="000D3FC2" w:rsidRDefault="000D3FC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44C3" w14:textId="77777777" w:rsidR="00433C5F" w:rsidRDefault="00433C5F" w:rsidP="000D3FC2">
      <w:pPr>
        <w:ind w:firstLine="420"/>
      </w:pPr>
      <w:r>
        <w:separator/>
      </w:r>
    </w:p>
  </w:footnote>
  <w:footnote w:type="continuationSeparator" w:id="0">
    <w:p w14:paraId="488C1A62" w14:textId="77777777" w:rsidR="00433C5F" w:rsidRDefault="00433C5F" w:rsidP="000D3FC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FB03" w14:textId="77777777" w:rsidR="000D3FC2" w:rsidRDefault="000D3FC2" w:rsidP="000D3FC2">
    <w:pPr>
      <w:pStyle w:val="a4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0F127806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80"/>
    <w:rsid w:val="000D3FC2"/>
    <w:rsid w:val="00182CBE"/>
    <w:rsid w:val="001A6227"/>
    <w:rsid w:val="00433C5F"/>
    <w:rsid w:val="004B75B4"/>
    <w:rsid w:val="006D6AAE"/>
    <w:rsid w:val="00812553"/>
    <w:rsid w:val="0084386A"/>
    <w:rsid w:val="008921C2"/>
    <w:rsid w:val="00913C80"/>
    <w:rsid w:val="009B3B89"/>
    <w:rsid w:val="00AE7C09"/>
    <w:rsid w:val="00CE0F53"/>
    <w:rsid w:val="00D34240"/>
    <w:rsid w:val="00DE331E"/>
    <w:rsid w:val="00E77091"/>
    <w:rsid w:val="00E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BAB1D"/>
  <w15:chartTrackingRefBased/>
  <w15:docId w15:val="{2992B2D1-DED2-49B5-8FCC-0AD175C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1E"/>
    <w:pPr>
      <w:widowControl w:val="0"/>
      <w:spacing w:after="0" w:line="240" w:lineRule="auto"/>
      <w:ind w:firstLineChars="200" w:firstLine="200"/>
      <w:jc w:val="both"/>
    </w:pPr>
    <w:rPr>
      <w:rFonts w:ascii="Times New Roman" w:eastAsia="仿宋" w:hAnsi="Times New Roman" w:cs="Times New Roman"/>
      <w:color w:val="000000" w:themeColor="text1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E331E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E331E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E331E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E331E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331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E331E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E331E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E331E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1E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E331E"/>
    <w:pPr>
      <w:spacing w:after="0" w:line="240" w:lineRule="auto"/>
    </w:pPr>
    <w:rPr>
      <w:rFonts w:ascii="等线" w:eastAsia="等线" w:hAnsi="等线" w:cs="Times New Roman"/>
      <w:color w:val="000000" w:themeColor="text1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DE331E"/>
    <w:rPr>
      <w:rFonts w:ascii="Times New Roman" w:eastAsia="仿宋" w:hAnsi="Times New Roman" w:cs="Times New Roman"/>
      <w:color w:val="000000" w:themeColor="text1"/>
      <w:kern w:val="2"/>
      <w:sz w:val="18"/>
      <w:szCs w:val="18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DE3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DE331E"/>
    <w:rPr>
      <w:rFonts w:ascii="Times New Roman" w:eastAsia="仿宋" w:hAnsi="Times New Roman" w:cs="Times New Roman"/>
      <w:color w:val="000000" w:themeColor="text1"/>
      <w:kern w:val="2"/>
      <w:sz w:val="18"/>
      <w:szCs w:val="18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DE331E"/>
    <w:rPr>
      <w:rFonts w:ascii="Times New Roman" w:eastAsia="仿宋" w:hAnsi="Times New Roman" w:cs="Book Antiqua"/>
      <w:b/>
      <w:bCs/>
      <w:color w:val="000000" w:themeColor="text1"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DE331E"/>
    <w:rPr>
      <w:rFonts w:ascii="Times New Roman" w:eastAsia="仿宋" w:hAnsi="Times New Roman" w:cs="Times New Roman"/>
      <w:b/>
      <w:bCs/>
      <w:i/>
      <w:color w:val="000000" w:themeColor="text1"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DE331E"/>
    <w:rPr>
      <w:rFonts w:ascii="Times New Roman" w:eastAsia="仿宋" w:hAnsi="Times New Roman" w:cs="Times New Roman"/>
      <w:bCs/>
      <w:i/>
      <w:color w:val="000000" w:themeColor="text1"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DE331E"/>
    <w:rPr>
      <w:rFonts w:ascii="Calibri Light" w:eastAsia="NimbusRomNo9L" w:hAnsi="Calibri Light" w:cs="NimbusRomNo9L"/>
      <w:b/>
      <w:bCs/>
      <w:color w:val="000000" w:themeColor="text1"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DE331E"/>
    <w:rPr>
      <w:rFonts w:ascii="Times New Roman" w:eastAsia="仿宋" w:hAnsi="Times New Roman" w:cs="Times New Roman"/>
      <w:b/>
      <w:bCs/>
      <w:color w:val="000000" w:themeColor="text1"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DE331E"/>
    <w:rPr>
      <w:rFonts w:ascii="等线 Light" w:eastAsia="等线 Light" w:hAnsi="等线 Light" w:cs="Times New Roman"/>
      <w:b/>
      <w:bCs/>
      <w:color w:val="000000" w:themeColor="text1"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DE331E"/>
    <w:rPr>
      <w:rFonts w:ascii="Times New Roman" w:eastAsia="仿宋" w:hAnsi="Times New Roman" w:cs="Times New Roman"/>
      <w:b/>
      <w:bCs/>
      <w:color w:val="000000" w:themeColor="text1"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DE331E"/>
    <w:rPr>
      <w:rFonts w:ascii="等线 Light" w:eastAsia="等线 Light" w:hAnsi="等线 Light" w:cs="Times New Roman"/>
      <w:color w:val="000000" w:themeColor="text1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DE331E"/>
    <w:rPr>
      <w:rFonts w:ascii="等线 Light" w:eastAsia="等线 Light" w:hAnsi="等线 Light" w:cs="Times New Roman"/>
      <w:color w:val="000000" w:themeColor="text1"/>
      <w:kern w:val="2"/>
      <w:sz w:val="21"/>
      <w:szCs w:val="21"/>
      <w:lang w:val="en-US" w:eastAsia="zh-CN"/>
    </w:rPr>
  </w:style>
  <w:style w:type="paragraph" w:customStyle="1" w:styleId="a8">
    <w:name w:val="表题"/>
    <w:basedOn w:val="a"/>
    <w:autoRedefine/>
    <w:qFormat/>
    <w:rsid w:val="00DE331E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9">
    <w:name w:val="表注"/>
    <w:basedOn w:val="a8"/>
    <w:autoRedefine/>
    <w:qFormat/>
    <w:rsid w:val="00DE331E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a">
    <w:name w:val="参考文献"/>
    <w:basedOn w:val="a"/>
    <w:autoRedefine/>
    <w:qFormat/>
    <w:rsid w:val="00DE331E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b">
    <w:name w:val="稿件类型"/>
    <w:basedOn w:val="a"/>
    <w:autoRedefine/>
    <w:qFormat/>
    <w:rsid w:val="00DE331E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c">
    <w:name w:val="关键词"/>
    <w:basedOn w:val="a"/>
    <w:autoRedefine/>
    <w:qFormat/>
    <w:rsid w:val="00DE331E"/>
    <w:pPr>
      <w:ind w:firstLineChars="0" w:firstLine="0"/>
    </w:pPr>
    <w:rPr>
      <w:noProof/>
    </w:rPr>
  </w:style>
  <w:style w:type="character" w:styleId="ad">
    <w:name w:val="line number"/>
    <w:uiPriority w:val="99"/>
    <w:semiHidden/>
    <w:unhideWhenUsed/>
    <w:rsid w:val="00DE331E"/>
  </w:style>
  <w:style w:type="paragraph" w:customStyle="1" w:styleId="ae">
    <w:name w:val="机构信息"/>
    <w:basedOn w:val="a"/>
    <w:link w:val="af"/>
    <w:autoRedefine/>
    <w:qFormat/>
    <w:rsid w:val="00DE331E"/>
    <w:pPr>
      <w:ind w:firstLineChars="0" w:firstLine="0"/>
    </w:pPr>
    <w:rPr>
      <w:i/>
    </w:rPr>
  </w:style>
  <w:style w:type="character" w:customStyle="1" w:styleId="af">
    <w:name w:val="机构信息 字符"/>
    <w:link w:val="ae"/>
    <w:rsid w:val="00DE331E"/>
    <w:rPr>
      <w:rFonts w:ascii="Times New Roman" w:eastAsia="仿宋" w:hAnsi="Times New Roman" w:cs="Times New Roman"/>
      <w:i/>
      <w:color w:val="000000" w:themeColor="text1"/>
      <w:kern w:val="2"/>
      <w:sz w:val="21"/>
      <w:szCs w:val="21"/>
      <w:lang w:val="en-US" w:eastAsia="zh-CN"/>
    </w:rPr>
  </w:style>
  <w:style w:type="paragraph" w:customStyle="1" w:styleId="af0">
    <w:name w:val="接收日期"/>
    <w:basedOn w:val="a"/>
    <w:autoRedefine/>
    <w:qFormat/>
    <w:rsid w:val="00DE331E"/>
    <w:pPr>
      <w:ind w:firstLineChars="0" w:firstLine="0"/>
    </w:pPr>
  </w:style>
  <w:style w:type="paragraph" w:styleId="af1">
    <w:name w:val="annotation text"/>
    <w:basedOn w:val="a"/>
    <w:link w:val="af2"/>
    <w:uiPriority w:val="99"/>
    <w:unhideWhenUsed/>
    <w:rsid w:val="00DE331E"/>
    <w:rPr>
      <w:rFonts w:eastAsia="Times New Roman"/>
    </w:rPr>
  </w:style>
  <w:style w:type="character" w:customStyle="1" w:styleId="af2">
    <w:name w:val="批注文字 字符"/>
    <w:basedOn w:val="a0"/>
    <w:link w:val="af1"/>
    <w:uiPriority w:val="99"/>
    <w:rsid w:val="00DE331E"/>
    <w:rPr>
      <w:rFonts w:ascii="Times New Roman" w:eastAsia="Times New Roman" w:hAnsi="Times New Roman" w:cs="Times New Roman"/>
      <w:color w:val="000000" w:themeColor="text1"/>
      <w:kern w:val="2"/>
      <w:sz w:val="21"/>
      <w:szCs w:val="21"/>
      <w:lang w:val="en-US" w:eastAsia="zh-CN"/>
    </w:rPr>
  </w:style>
  <w:style w:type="paragraph" w:styleId="af3">
    <w:name w:val="Normal (Web)"/>
    <w:basedOn w:val="a"/>
    <w:uiPriority w:val="99"/>
    <w:unhideWhenUsed/>
    <w:rsid w:val="00DE331E"/>
    <w:pPr>
      <w:spacing w:before="100" w:beforeAutospacing="1" w:after="100" w:afterAutospacing="1"/>
    </w:pPr>
    <w:rPr>
      <w:lang w:eastAsia="en-US"/>
    </w:rPr>
  </w:style>
  <w:style w:type="paragraph" w:customStyle="1" w:styleId="af4">
    <w:name w:val="通讯作者"/>
    <w:basedOn w:val="a"/>
    <w:autoRedefine/>
    <w:qFormat/>
    <w:rsid w:val="00DE331E"/>
    <w:pPr>
      <w:ind w:firstLineChars="0" w:firstLine="0"/>
    </w:pPr>
  </w:style>
  <w:style w:type="paragraph" w:customStyle="1" w:styleId="af5">
    <w:name w:val="图注"/>
    <w:basedOn w:val="a9"/>
    <w:autoRedefine/>
    <w:qFormat/>
    <w:rsid w:val="00DE331E"/>
  </w:style>
  <w:style w:type="paragraph" w:customStyle="1" w:styleId="af6">
    <w:name w:val="文章标题"/>
    <w:basedOn w:val="a"/>
    <w:link w:val="af7"/>
    <w:autoRedefine/>
    <w:qFormat/>
    <w:rsid w:val="00DE331E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7">
    <w:name w:val="文章标题 字符"/>
    <w:link w:val="af6"/>
    <w:rsid w:val="00DE331E"/>
    <w:rPr>
      <w:rFonts w:ascii="Times New Roman" w:eastAsia="仿宋" w:hAnsi="Times New Roman" w:cs="Times New Roman"/>
      <w:b/>
      <w:bCs/>
      <w:color w:val="000000" w:themeColor="text1"/>
      <w:spacing w:val="-8"/>
      <w:kern w:val="2"/>
      <w:sz w:val="36"/>
      <w:szCs w:val="36"/>
      <w:lang w:val="en-US" w:eastAsia="zh-CN"/>
    </w:rPr>
  </w:style>
  <w:style w:type="paragraph" w:customStyle="1" w:styleId="af8">
    <w:name w:val="文章内容"/>
    <w:basedOn w:val="a"/>
    <w:link w:val="af9"/>
    <w:autoRedefine/>
    <w:rsid w:val="00DE331E"/>
    <w:pPr>
      <w:ind w:firstLine="420"/>
    </w:pPr>
    <w:rPr>
      <w:color w:val="000000"/>
    </w:rPr>
  </w:style>
  <w:style w:type="character" w:customStyle="1" w:styleId="af9">
    <w:name w:val="文章内容 字符"/>
    <w:link w:val="af8"/>
    <w:rsid w:val="00DE331E"/>
    <w:rPr>
      <w:rFonts w:ascii="Times New Roman" w:eastAsia="仿宋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a">
    <w:name w:val="摘要"/>
    <w:basedOn w:val="a"/>
    <w:autoRedefine/>
    <w:qFormat/>
    <w:rsid w:val="00DE331E"/>
    <w:pPr>
      <w:ind w:firstLineChars="0" w:firstLine="0"/>
    </w:pPr>
    <w:rPr>
      <w:noProof/>
    </w:rPr>
  </w:style>
  <w:style w:type="character" w:styleId="afb">
    <w:name w:val="Placeholder Text"/>
    <w:uiPriority w:val="99"/>
    <w:semiHidden/>
    <w:rsid w:val="00DE331E"/>
    <w:rPr>
      <w:color w:val="808080"/>
    </w:rPr>
  </w:style>
  <w:style w:type="paragraph" w:styleId="afc">
    <w:name w:val="Body Text"/>
    <w:basedOn w:val="a"/>
    <w:link w:val="afd"/>
    <w:autoRedefine/>
    <w:uiPriority w:val="1"/>
    <w:qFormat/>
    <w:rsid w:val="00DE331E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d">
    <w:name w:val="正文文本 字符"/>
    <w:link w:val="afc"/>
    <w:uiPriority w:val="1"/>
    <w:rsid w:val="00DE331E"/>
    <w:rPr>
      <w:rFonts w:ascii="Times New Roman" w:eastAsia="仿宋" w:hAnsi="Times New Roman" w:cs="Times New Roman"/>
      <w:color w:val="000000" w:themeColor="text1"/>
      <w:sz w:val="21"/>
      <w:szCs w:val="21"/>
      <w:lang w:val="en-US" w:eastAsia="zh-CN"/>
    </w:rPr>
  </w:style>
  <w:style w:type="paragraph" w:customStyle="1" w:styleId="afe">
    <w:name w:val="致谢部分"/>
    <w:basedOn w:val="afc"/>
    <w:link w:val="aff"/>
    <w:autoRedefine/>
    <w:qFormat/>
    <w:rsid w:val="00DE331E"/>
    <w:pPr>
      <w:ind w:firstLineChars="0" w:firstLine="0"/>
    </w:pPr>
    <w:rPr>
      <w:b/>
      <w:sz w:val="24"/>
      <w:szCs w:val="24"/>
    </w:rPr>
  </w:style>
  <w:style w:type="character" w:customStyle="1" w:styleId="aff">
    <w:name w:val="致谢部分 字符"/>
    <w:link w:val="afe"/>
    <w:rsid w:val="00DE331E"/>
    <w:rPr>
      <w:rFonts w:ascii="Times New Roman" w:eastAsia="仿宋" w:hAnsi="Times New Roman" w:cs="Times New Roman"/>
      <w:b/>
      <w:color w:val="000000" w:themeColor="text1"/>
      <w:sz w:val="24"/>
      <w:szCs w:val="24"/>
      <w:lang w:val="en-US" w:eastAsia="zh-CN"/>
    </w:rPr>
  </w:style>
  <w:style w:type="paragraph" w:customStyle="1" w:styleId="aff0">
    <w:name w:val="作者信息"/>
    <w:basedOn w:val="a"/>
    <w:autoRedefine/>
    <w:qFormat/>
    <w:rsid w:val="00DE331E"/>
    <w:pPr>
      <w:ind w:firstLineChars="0" w:firstLine="0"/>
    </w:pPr>
  </w:style>
  <w:style w:type="paragraph" w:styleId="aff1">
    <w:name w:val="Balloon Text"/>
    <w:basedOn w:val="a"/>
    <w:link w:val="aff2"/>
    <w:uiPriority w:val="99"/>
    <w:semiHidden/>
    <w:unhideWhenUsed/>
    <w:rsid w:val="00DE331E"/>
    <w:rPr>
      <w:sz w:val="18"/>
      <w:szCs w:val="18"/>
    </w:rPr>
  </w:style>
  <w:style w:type="character" w:customStyle="1" w:styleId="aff2">
    <w:name w:val="批注框文本 字符"/>
    <w:basedOn w:val="a0"/>
    <w:link w:val="aff1"/>
    <w:uiPriority w:val="99"/>
    <w:semiHidden/>
    <w:rsid w:val="00DE331E"/>
    <w:rPr>
      <w:rFonts w:ascii="Times New Roman" w:eastAsia="仿宋" w:hAnsi="Times New Roman" w:cs="Times New Roman"/>
      <w:color w:val="000000" w:themeColor="text1"/>
      <w:kern w:val="2"/>
      <w:sz w:val="18"/>
      <w:szCs w:val="18"/>
      <w:lang w:val="en-US" w:eastAsia="zh-CN"/>
    </w:rPr>
  </w:style>
  <w:style w:type="character" w:styleId="aff3">
    <w:name w:val="annotation reference"/>
    <w:basedOn w:val="a0"/>
    <w:uiPriority w:val="99"/>
    <w:semiHidden/>
    <w:unhideWhenUsed/>
    <w:rsid w:val="0084386A"/>
    <w:rPr>
      <w:sz w:val="21"/>
      <w:szCs w:val="21"/>
    </w:rPr>
  </w:style>
  <w:style w:type="paragraph" w:styleId="aff4">
    <w:name w:val="annotation subject"/>
    <w:basedOn w:val="af1"/>
    <w:next w:val="af1"/>
    <w:link w:val="aff5"/>
    <w:uiPriority w:val="99"/>
    <w:semiHidden/>
    <w:unhideWhenUsed/>
    <w:rsid w:val="0084386A"/>
    <w:pPr>
      <w:jc w:val="left"/>
    </w:pPr>
    <w:rPr>
      <w:rFonts w:eastAsia="仿宋"/>
      <w:b/>
      <w:bCs/>
    </w:rPr>
  </w:style>
  <w:style w:type="character" w:customStyle="1" w:styleId="aff5">
    <w:name w:val="批注主题 字符"/>
    <w:basedOn w:val="af2"/>
    <w:link w:val="aff4"/>
    <w:uiPriority w:val="99"/>
    <w:semiHidden/>
    <w:rsid w:val="0084386A"/>
    <w:rPr>
      <w:rFonts w:ascii="Times New Roman" w:eastAsia="仿宋" w:hAnsi="Times New Roman" w:cs="Times New Roman"/>
      <w:b/>
      <w:bCs/>
      <w:color w:val="000000" w:themeColor="text1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Mansfield</dc:creator>
  <cp:keywords/>
  <dc:description/>
  <cp:lastModifiedBy>Evie Kuek</cp:lastModifiedBy>
  <cp:revision>3</cp:revision>
  <dcterms:created xsi:type="dcterms:W3CDTF">2023-06-05T11:12:00Z</dcterms:created>
  <dcterms:modified xsi:type="dcterms:W3CDTF">2023-06-06T01:17:00Z</dcterms:modified>
</cp:coreProperties>
</file>